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89" w:rsidRPr="008F4A89" w:rsidRDefault="008F4A89" w:rsidP="008F4A89">
      <w:pPr>
        <w:spacing w:line="360" w:lineRule="auto"/>
        <w:jc w:val="center"/>
        <w:rPr>
          <w:rFonts w:ascii="Arial" w:hAnsi="Arial" w:cs="Arial"/>
          <w:sz w:val="24"/>
        </w:rPr>
      </w:pPr>
      <w:r w:rsidRPr="008F4A89">
        <w:rPr>
          <w:rFonts w:ascii="Arial" w:hAnsi="Arial" w:cs="Arial"/>
          <w:sz w:val="24"/>
        </w:rPr>
        <w:t>As Civilizações Africanas e suas Cidades</w:t>
      </w:r>
    </w:p>
    <w:p w:rsidR="008F4A89" w:rsidRPr="008F4A89" w:rsidRDefault="008F4A89" w:rsidP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 w:rsidP="008F4A8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Ficha, com as imagens e textos presentes nos Slides tem como objetivo auxiliar na construção das Representações das Cidades Africanas Pré-Coloniais a partir de desenhos nos papéis A3.</w:t>
      </w:r>
    </w:p>
    <w:p w:rsidR="008F4A89" w:rsidRDefault="001D7DFD" w:rsidP="008F4A8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.35pt;margin-top:9.15pt;width:368.8pt;height:0;z-index:251659264" o:connectortype="straight"/>
        </w:pict>
      </w:r>
    </w:p>
    <w:p w:rsidR="008F4A89" w:rsidRDefault="008F4A89" w:rsidP="008F4A8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E</w:t>
      </w:r>
      <w:r w:rsidRPr="008F4A89">
        <w:rPr>
          <w:rFonts w:ascii="Arial" w:hAnsi="Arial" w:cs="Arial"/>
          <w:sz w:val="24"/>
        </w:rPr>
        <w:t xml:space="preserve">m </w:t>
      </w:r>
      <w:r w:rsidR="00F04F87">
        <w:rPr>
          <w:rFonts w:ascii="Arial" w:hAnsi="Arial" w:cs="Arial"/>
          <w:sz w:val="24"/>
        </w:rPr>
        <w:t>grupos</w:t>
      </w:r>
      <w:r w:rsidRPr="008F4A89">
        <w:rPr>
          <w:rFonts w:ascii="Arial" w:hAnsi="Arial" w:cs="Arial"/>
          <w:sz w:val="24"/>
        </w:rPr>
        <w:t>, vamos escolher uma cidade e construir uma representação, através de desenhos, de uma cena destas cidades africanas a partir das Fontes Históricas analisadas.</w:t>
      </w:r>
    </w:p>
    <w:p w:rsidR="008F4A89" w:rsidRPr="008F4A89" w:rsidRDefault="008F4A89" w:rsidP="008F4A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2. </w:t>
      </w:r>
      <w:r w:rsidRPr="008F4A89">
        <w:rPr>
          <w:rFonts w:ascii="Arial" w:hAnsi="Arial" w:cs="Arial"/>
        </w:rPr>
        <w:t xml:space="preserve">Na mesma </w:t>
      </w:r>
      <w:r w:rsidR="00F04F87">
        <w:rPr>
          <w:rFonts w:ascii="Arial" w:hAnsi="Arial" w:cs="Arial"/>
        </w:rPr>
        <w:t>equipe, construam também uma planta-</w:t>
      </w:r>
      <w:r w:rsidRPr="008F4A89">
        <w:rPr>
          <w:rFonts w:ascii="Arial" w:hAnsi="Arial" w:cs="Arial"/>
        </w:rPr>
        <w:t xml:space="preserve">baixa da cidade, atentando para os espaços de destaque destas cidades. Construa também uma legenda para estes espaços.  Não </w:t>
      </w:r>
      <w:proofErr w:type="gramStart"/>
      <w:r w:rsidRPr="008F4A89">
        <w:rPr>
          <w:rFonts w:ascii="Arial" w:hAnsi="Arial" w:cs="Arial"/>
        </w:rPr>
        <w:t>esqueça de</w:t>
      </w:r>
      <w:proofErr w:type="gramEnd"/>
      <w:r w:rsidRPr="008F4A89">
        <w:rPr>
          <w:rFonts w:ascii="Arial" w:hAnsi="Arial" w:cs="Arial"/>
        </w:rPr>
        <w:t xml:space="preserve"> colorir e caprichar! </w:t>
      </w:r>
    </w:p>
    <w:p w:rsidR="008F4A89" w:rsidRDefault="001D7DFD" w:rsidP="008F4A8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 id="_x0000_s1026" type="#_x0000_t32" style="position:absolute;left:0;text-align:left;margin-left:29.35pt;margin-top:7.35pt;width:368.8pt;height:0;z-index:251658240" o:connectortype="straight"/>
        </w:pict>
      </w:r>
    </w:p>
    <w:p w:rsidR="008F4A89" w:rsidRPr="008F4A89" w:rsidRDefault="0011044E" w:rsidP="008F4A89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382905</wp:posOffset>
            </wp:positionV>
            <wp:extent cx="4307840" cy="2795270"/>
            <wp:effectExtent l="19050" t="19050" r="16510" b="24130"/>
            <wp:wrapNone/>
            <wp:docPr id="9" name="Imagem 1" descr="http://upload.wikimedia.org/wikipedia/commons/0/00/Oyoxviii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upload.wikimedia.org/wikipedia/commons/0/00/Oyoxvii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2795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>A Cidade do Reino do Benin (séc. X</w:t>
      </w:r>
      <w:r w:rsidR="008F4A89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II</w:t>
      </w:r>
      <w:proofErr w:type="gramStart"/>
      <w:r w:rsidR="008F4A89">
        <w:rPr>
          <w:rFonts w:ascii="Arial" w:hAnsi="Arial" w:cs="Arial"/>
          <w:sz w:val="24"/>
        </w:rPr>
        <w:t>)</w:t>
      </w:r>
      <w:proofErr w:type="gramEnd"/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8F4A89">
      <w:pPr>
        <w:spacing w:line="360" w:lineRule="auto"/>
        <w:jc w:val="center"/>
        <w:rPr>
          <w:rFonts w:ascii="Arial" w:hAnsi="Arial" w:cs="Arial"/>
          <w:sz w:val="24"/>
        </w:rPr>
      </w:pPr>
    </w:p>
    <w:p w:rsidR="008F4A89" w:rsidRDefault="001D7DFD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9.35pt;margin-top:5.6pt;width:238.4pt;height:25.35pt;z-index:251663360;mso-width-relative:margin;mso-height-relative:margin" filled="f" stroked="f">
            <v:textbox>
              <w:txbxContent>
                <w:p w:rsidR="008F4A89" w:rsidRDefault="008F4A89">
                  <w:r>
                    <w:t xml:space="preserve">Mapa </w:t>
                  </w:r>
                  <w:r w:rsidR="0011044E">
                    <w:t>da localização da região do Benin (séc. XVII</w:t>
                  </w:r>
                  <w:proofErr w:type="gramStart"/>
                  <w:r w:rsidR="0011044E">
                    <w:t>)</w:t>
                  </w:r>
                  <w:proofErr w:type="gramEnd"/>
                </w:p>
              </w:txbxContent>
            </v:textbox>
          </v:shape>
        </w:pict>
      </w:r>
    </w:p>
    <w:p w:rsidR="0011044E" w:rsidRDefault="001D7DFD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lastRenderedPageBreak/>
        <w:pict>
          <v:shape id="_x0000_s1033" type="#_x0000_t202" style="position:absolute;left:0;text-align:left;margin-left:101.4pt;margin-top:192.35pt;width:238.4pt;height:25.35pt;z-index:251666432;mso-width-relative:margin;mso-height-relative:margin" filled="f" stroked="f">
            <v:textbox>
              <w:txbxContent>
                <w:p w:rsidR="0011044E" w:rsidRDefault="0011044E" w:rsidP="0011044E">
                  <w:r>
                    <w:t>Representação da Realeza na Cidade do Benin</w:t>
                  </w:r>
                </w:p>
              </w:txbxContent>
            </v:textbox>
          </v:shape>
        </w:pict>
      </w:r>
      <w:r w:rsidR="0011044E" w:rsidRPr="0011044E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358390" cy="2458720"/>
            <wp:effectExtent l="19050" t="0" r="3810" b="0"/>
            <wp:docPr id="1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826" cy="246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A89" w:rsidRDefault="001D7DFD" w:rsidP="008F4A89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 id="_x0000_s1034" type="#_x0000_t202" style="position:absolute;left:0;text-align:left;margin-left:138.95pt;margin-top:203.45pt;width:152.8pt;height:25.35pt;z-index:251667456;mso-width-relative:margin;mso-height-relative:margin" filled="f" stroked="f">
            <v:textbox>
              <w:txbxContent>
                <w:p w:rsidR="0011044E" w:rsidRDefault="0011044E" w:rsidP="0011044E">
                  <w:r>
                    <w:t xml:space="preserve">Cavaleiros do </w:t>
                  </w:r>
                  <w:proofErr w:type="spellStart"/>
                  <w:r>
                    <w:t>Borgu</w:t>
                  </w:r>
                  <w:proofErr w:type="spellEnd"/>
                  <w:r>
                    <w:t xml:space="preserve"> (séc. XIX</w:t>
                  </w:r>
                  <w:proofErr w:type="gramStart"/>
                  <w:r>
                    <w:t>)</w:t>
                  </w:r>
                  <w:proofErr w:type="gramEnd"/>
                </w:p>
              </w:txbxContent>
            </v:textbox>
          </v:shape>
        </w:pict>
      </w:r>
      <w:r w:rsidR="0011044E" w:rsidRPr="0011044E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400300" cy="2205990"/>
            <wp:effectExtent l="19050" t="19050" r="19050" b="22860"/>
            <wp:docPr id="12" name="Imagem 3" descr="http://4.bp.blogspot.com/-4dOdqPIXGdQ/TWmKv5FZWHI/AAAAAAAAAng/OmAG-ldOfdc/s660/cavaleiro%2Bm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http://4.bp.blogspot.com/-4dOdqPIXGdQ/TWmKv5FZWHI/AAAAAAAAAng/OmAG-ldOfdc/s660/cavaleiro%2Bm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97" cy="22062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1044E" w:rsidRPr="0011044E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1858010" cy="2561590"/>
            <wp:effectExtent l="38100" t="19050" r="27940" b="10160"/>
            <wp:docPr id="13" name="Imagem 4" descr="http://3.bp.blogspot.com/_lrnheGDims4/S8jBVB74xJI/AAAAAAAAEwc/nOJnqc8BgnY/s1600/Baguirmi+cavaleiro+por+Dixon+Denham+,+1823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http://3.bp.blogspot.com/_lrnheGDims4/S8jBVB74xJI/AAAAAAAAEwc/nOJnqc8BgnY/s1600/Baguirmi+cavaleiro+por+Dixon+Denham+,+1823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94" cy="25641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1044E" w:rsidRDefault="0011044E" w:rsidP="0011044E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1044E">
        <w:rPr>
          <w:rFonts w:ascii="Arial" w:hAnsi="Arial" w:cs="Arial"/>
          <w:b/>
          <w:bCs/>
          <w:noProof/>
          <w:sz w:val="24"/>
          <w:lang w:eastAsia="pt-BR"/>
        </w:rPr>
        <w:drawing>
          <wp:inline distT="0" distB="0" distL="0" distR="0">
            <wp:extent cx="4593590" cy="3103627"/>
            <wp:effectExtent l="19050" t="0" r="0" b="0"/>
            <wp:docPr id="15" name="Imagem 5" descr="http://www.bhzdesign.com.br/clientes/ibnbattuta/antigas/paisagens_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http://www.bhzdesign.com.br/clientes/ibnbattuta/antigas/paisagens_018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833" cy="310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44E" w:rsidRDefault="0011044E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1044E" w:rsidRDefault="0011044E" w:rsidP="008F4A89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11044E" w:rsidRDefault="0011044E" w:rsidP="0011044E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11044E">
        <w:rPr>
          <w:rFonts w:ascii="Arial" w:hAnsi="Arial" w:cs="Arial"/>
          <w:b/>
          <w:bCs/>
          <w:sz w:val="24"/>
        </w:rPr>
        <w:t xml:space="preserve">Citação do Viajante </w:t>
      </w:r>
      <w:proofErr w:type="spellStart"/>
      <w:r w:rsidRPr="0011044E">
        <w:rPr>
          <w:rFonts w:ascii="Arial" w:hAnsi="Arial" w:cs="Arial"/>
          <w:b/>
          <w:bCs/>
          <w:sz w:val="24"/>
        </w:rPr>
        <w:t>Olfert</w:t>
      </w:r>
      <w:proofErr w:type="spellEnd"/>
      <w:r w:rsidRPr="0011044E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11044E">
        <w:rPr>
          <w:rFonts w:ascii="Arial" w:hAnsi="Arial" w:cs="Arial"/>
          <w:b/>
          <w:bCs/>
          <w:sz w:val="24"/>
        </w:rPr>
        <w:t>Dapper</w:t>
      </w:r>
      <w:proofErr w:type="spellEnd"/>
      <w:r w:rsidRPr="0011044E">
        <w:rPr>
          <w:rFonts w:ascii="Arial" w:hAnsi="Arial" w:cs="Arial"/>
          <w:b/>
          <w:bCs/>
          <w:sz w:val="24"/>
        </w:rPr>
        <w:t xml:space="preserve"> da cidade do Benin 1668:</w:t>
      </w:r>
    </w:p>
    <w:p w:rsidR="0011044E" w:rsidRPr="0011044E" w:rsidRDefault="0011044E" w:rsidP="0011044E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11044E" w:rsidRPr="0011044E" w:rsidRDefault="0011044E" w:rsidP="0011044E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11044E">
        <w:rPr>
          <w:rFonts w:ascii="Arial" w:hAnsi="Arial" w:cs="Arial"/>
          <w:bCs/>
          <w:sz w:val="24"/>
        </w:rPr>
        <w:t>“Construídas umas ao lado das outras como na Europa, ao longo das ruas em boa ordem, são adornadas com cerâmica e escadarias e cobertas com folhas de palmeira e bananeira. Não são muito altas, mas normalmente são muito espaçosas, com largas galerias e corredores, especialmente as das pessoas distintas. Possuem muitas habitações de paredes feitas de argila vermelha que, uma vez lavadas e esfregadas, ficam lisas e brilhantes como espelhos. O teto também é feito com a mesma terra</w:t>
      </w:r>
      <w:proofErr w:type="gramStart"/>
      <w:r w:rsidRPr="0011044E">
        <w:rPr>
          <w:rFonts w:ascii="Arial" w:hAnsi="Arial" w:cs="Arial"/>
          <w:bCs/>
          <w:sz w:val="24"/>
        </w:rPr>
        <w:t>”</w:t>
      </w:r>
      <w:proofErr w:type="gramEnd"/>
      <w:r w:rsidRPr="0011044E">
        <w:rPr>
          <w:rFonts w:ascii="Arial" w:hAnsi="Arial" w:cs="Arial"/>
          <w:bCs/>
          <w:sz w:val="24"/>
        </w:rPr>
        <w:t xml:space="preserve"> </w:t>
      </w:r>
    </w:p>
    <w:p w:rsidR="0011044E" w:rsidRDefault="0011044E" w:rsidP="0011044E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11044E">
        <w:rPr>
          <w:rFonts w:ascii="Arial" w:hAnsi="Arial" w:cs="Arial"/>
          <w:bCs/>
          <w:sz w:val="24"/>
        </w:rPr>
        <w:t xml:space="preserve">“Há várias portas que têm oito ou nove pés de altura e cinco de largura. São de madeira, todas elas de uma só peça, e giram sobre um eixo. O palácio do rei está do lado direito da cidade... É um conjunto de construções que ocupa tanto espaço como a cidade de </w:t>
      </w:r>
      <w:proofErr w:type="spellStart"/>
      <w:r w:rsidRPr="0011044E">
        <w:rPr>
          <w:rFonts w:ascii="Arial" w:hAnsi="Arial" w:cs="Arial"/>
          <w:bCs/>
          <w:sz w:val="24"/>
        </w:rPr>
        <w:t>Grenobla</w:t>
      </w:r>
      <w:proofErr w:type="spellEnd"/>
      <w:r w:rsidRPr="0011044E">
        <w:rPr>
          <w:rFonts w:ascii="Arial" w:hAnsi="Arial" w:cs="Arial"/>
          <w:bCs/>
          <w:sz w:val="24"/>
        </w:rPr>
        <w:t xml:space="preserve"> e que é fechado de muralhas. Há várias divisões para os ministros do príncipe e belas galerias, a maior parte das quais são tão grandes como a bolsa de </w:t>
      </w:r>
      <w:proofErr w:type="spellStart"/>
      <w:r w:rsidRPr="0011044E">
        <w:rPr>
          <w:rFonts w:ascii="Arial" w:hAnsi="Arial" w:cs="Arial"/>
          <w:bCs/>
          <w:sz w:val="24"/>
        </w:rPr>
        <w:t>Amsterdão</w:t>
      </w:r>
      <w:proofErr w:type="spellEnd"/>
      <w:r w:rsidRPr="0011044E">
        <w:rPr>
          <w:rFonts w:ascii="Arial" w:hAnsi="Arial" w:cs="Arial"/>
          <w:bCs/>
          <w:sz w:val="24"/>
        </w:rPr>
        <w:t xml:space="preserve">. São sustidas por pilares de madeira encaixados em cobre, onde estão gravadas as suas vitórias e que se tem o cuidado de manter bem asseados. (...) São gente que tem boas leis e uma polícia bem organizada, gente que vive em boa harmonia e que </w:t>
      </w:r>
      <w:proofErr w:type="gramStart"/>
      <w:r w:rsidRPr="0011044E">
        <w:rPr>
          <w:rFonts w:ascii="Arial" w:hAnsi="Arial" w:cs="Arial"/>
          <w:bCs/>
          <w:sz w:val="24"/>
        </w:rPr>
        <w:t>cumula</w:t>
      </w:r>
      <w:proofErr w:type="gramEnd"/>
      <w:r w:rsidRPr="0011044E">
        <w:rPr>
          <w:rFonts w:ascii="Arial" w:hAnsi="Arial" w:cs="Arial"/>
          <w:bCs/>
          <w:sz w:val="24"/>
        </w:rPr>
        <w:t xml:space="preserve"> de atenções os estrangeiros que vêm comerciar em seu país...” </w:t>
      </w:r>
    </w:p>
    <w:p w:rsidR="0011044E" w:rsidRPr="0011044E" w:rsidRDefault="0011044E" w:rsidP="0011044E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11044E" w:rsidRPr="0011044E" w:rsidRDefault="0011044E" w:rsidP="0011044E">
      <w:pPr>
        <w:spacing w:after="0" w:line="360" w:lineRule="auto"/>
        <w:jc w:val="both"/>
        <w:rPr>
          <w:rFonts w:ascii="Arial" w:hAnsi="Arial" w:cs="Arial"/>
          <w:bCs/>
          <w:sz w:val="16"/>
        </w:rPr>
      </w:pPr>
      <w:r w:rsidRPr="0011044E">
        <w:rPr>
          <w:rFonts w:ascii="Arial" w:hAnsi="Arial" w:cs="Arial"/>
          <w:bCs/>
          <w:sz w:val="16"/>
        </w:rPr>
        <w:t xml:space="preserve">PRIORI, </w:t>
      </w:r>
      <w:proofErr w:type="spellStart"/>
      <w:r w:rsidRPr="0011044E">
        <w:rPr>
          <w:rFonts w:ascii="Arial" w:hAnsi="Arial" w:cs="Arial"/>
          <w:bCs/>
          <w:sz w:val="16"/>
        </w:rPr>
        <w:t>Mari</w:t>
      </w:r>
      <w:proofErr w:type="spellEnd"/>
      <w:r w:rsidRPr="0011044E">
        <w:rPr>
          <w:rFonts w:ascii="Arial" w:hAnsi="Arial" w:cs="Arial"/>
          <w:bCs/>
          <w:sz w:val="16"/>
        </w:rPr>
        <w:t xml:space="preserve"> Del; VENÂNCIO, Renato pinto. Ancestrais: uma introdução à história da África Atlântica. Rio de Janeiro: </w:t>
      </w:r>
      <w:proofErr w:type="spellStart"/>
      <w:r w:rsidRPr="0011044E">
        <w:rPr>
          <w:rFonts w:ascii="Arial" w:hAnsi="Arial" w:cs="Arial"/>
          <w:bCs/>
          <w:sz w:val="16"/>
        </w:rPr>
        <w:t>Elsevier</w:t>
      </w:r>
      <w:proofErr w:type="spellEnd"/>
      <w:r w:rsidRPr="0011044E">
        <w:rPr>
          <w:rFonts w:ascii="Arial" w:hAnsi="Arial" w:cs="Arial"/>
          <w:bCs/>
          <w:sz w:val="16"/>
        </w:rPr>
        <w:t xml:space="preserve">, 2004. </w:t>
      </w:r>
      <w:proofErr w:type="gramStart"/>
      <w:r w:rsidRPr="0011044E">
        <w:rPr>
          <w:rFonts w:ascii="Arial" w:hAnsi="Arial" w:cs="Arial"/>
          <w:bCs/>
          <w:sz w:val="16"/>
        </w:rPr>
        <w:t>p.</w:t>
      </w:r>
      <w:proofErr w:type="gramEnd"/>
      <w:r w:rsidRPr="0011044E">
        <w:rPr>
          <w:rFonts w:ascii="Arial" w:hAnsi="Arial" w:cs="Arial"/>
          <w:bCs/>
          <w:sz w:val="16"/>
        </w:rPr>
        <w:t xml:space="preserve"> 117. </w:t>
      </w:r>
    </w:p>
    <w:p w:rsidR="008F4A89" w:rsidRPr="008F4A89" w:rsidRDefault="008F4A89" w:rsidP="0011044E">
      <w:pPr>
        <w:spacing w:after="0" w:line="360" w:lineRule="auto"/>
        <w:jc w:val="both"/>
        <w:rPr>
          <w:rFonts w:ascii="Arial" w:hAnsi="Arial" w:cs="Arial"/>
          <w:sz w:val="24"/>
        </w:rPr>
      </w:pPr>
    </w:p>
    <w:sectPr w:rsidR="008F4A89" w:rsidRPr="008F4A89" w:rsidSect="00206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8F4A89"/>
    <w:rsid w:val="0011044E"/>
    <w:rsid w:val="00180A7B"/>
    <w:rsid w:val="001D7DFD"/>
    <w:rsid w:val="00206FB2"/>
    <w:rsid w:val="004A327C"/>
    <w:rsid w:val="006F3523"/>
    <w:rsid w:val="008F4A89"/>
    <w:rsid w:val="00F04F87"/>
    <w:rsid w:val="00FE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4A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Rivaldo</dc:creator>
  <cp:keywords/>
  <dc:description/>
  <cp:lastModifiedBy>Rivaldo</cp:lastModifiedBy>
  <cp:revision>4</cp:revision>
  <dcterms:created xsi:type="dcterms:W3CDTF">2013-05-21T15:01:00Z</dcterms:created>
  <dcterms:modified xsi:type="dcterms:W3CDTF">2013-11-16T06:56:00Z</dcterms:modified>
</cp:coreProperties>
</file>